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6E" w:rsidRDefault="005632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326E" w:rsidRDefault="0056326E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632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26E" w:rsidRDefault="0056326E">
            <w:pPr>
              <w:pStyle w:val="ConsPlusNormal"/>
            </w:pPr>
            <w:r>
              <w:t>25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26E" w:rsidRDefault="0056326E">
            <w:pPr>
              <w:pStyle w:val="ConsPlusNormal"/>
              <w:jc w:val="right"/>
            </w:pPr>
            <w:r>
              <w:t>N 5-РЗ</w:t>
            </w:r>
          </w:p>
        </w:tc>
      </w:tr>
    </w:tbl>
    <w:p w:rsidR="0056326E" w:rsidRDefault="00563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6E" w:rsidRDefault="0056326E">
      <w:pPr>
        <w:pStyle w:val="ConsPlusNormal"/>
      </w:pPr>
    </w:p>
    <w:p w:rsidR="0056326E" w:rsidRDefault="0056326E">
      <w:pPr>
        <w:pStyle w:val="ConsPlusTitle"/>
        <w:jc w:val="center"/>
      </w:pPr>
      <w:r>
        <w:t>РЕСПУБЛИКА КОМИ</w:t>
      </w:r>
    </w:p>
    <w:p w:rsidR="0056326E" w:rsidRDefault="0056326E">
      <w:pPr>
        <w:pStyle w:val="ConsPlusTitle"/>
      </w:pPr>
    </w:p>
    <w:p w:rsidR="0056326E" w:rsidRDefault="0056326E">
      <w:pPr>
        <w:pStyle w:val="ConsPlusTitle"/>
        <w:jc w:val="center"/>
      </w:pPr>
      <w:r>
        <w:t>ЗАКОН</w:t>
      </w:r>
    </w:p>
    <w:p w:rsidR="0056326E" w:rsidRDefault="0056326E">
      <w:pPr>
        <w:pStyle w:val="ConsPlusTitle"/>
      </w:pPr>
    </w:p>
    <w:p w:rsidR="0056326E" w:rsidRDefault="0056326E">
      <w:pPr>
        <w:pStyle w:val="ConsPlusTitle"/>
        <w:jc w:val="center"/>
      </w:pPr>
      <w:r>
        <w:t>О ВНЕСЕНИИ ИЗМЕНЕНИЙ В ЗАКОН РЕСПУБЛИКИ КОМИ</w:t>
      </w:r>
    </w:p>
    <w:p w:rsidR="0056326E" w:rsidRDefault="0056326E">
      <w:pPr>
        <w:pStyle w:val="ConsPlusTitle"/>
        <w:jc w:val="center"/>
      </w:pPr>
      <w:r>
        <w:t>"О РЕГУЛИРОВАНИИ ЛЕСНЫХ ОТНОШЕНИЙ</w:t>
      </w:r>
    </w:p>
    <w:p w:rsidR="0056326E" w:rsidRDefault="0056326E">
      <w:pPr>
        <w:pStyle w:val="ConsPlusTitle"/>
        <w:jc w:val="center"/>
      </w:pPr>
      <w:r>
        <w:t>НА ТЕРРИТОРИИ РЕСПУБЛИКИ КОМИ"</w:t>
      </w:r>
    </w:p>
    <w:p w:rsidR="0056326E" w:rsidRDefault="0056326E">
      <w:pPr>
        <w:pStyle w:val="ConsPlusNormal"/>
      </w:pPr>
    </w:p>
    <w:p w:rsidR="0056326E" w:rsidRDefault="0056326E">
      <w:pPr>
        <w:pStyle w:val="ConsPlusNormal"/>
        <w:jc w:val="right"/>
      </w:pPr>
      <w:r>
        <w:t>Принят</w:t>
      </w:r>
    </w:p>
    <w:p w:rsidR="0056326E" w:rsidRDefault="0056326E">
      <w:pPr>
        <w:pStyle w:val="ConsPlusNormal"/>
        <w:jc w:val="right"/>
      </w:pPr>
      <w:r>
        <w:t>Государственным Советом Республики Коми</w:t>
      </w:r>
    </w:p>
    <w:p w:rsidR="0056326E" w:rsidRDefault="0056326E">
      <w:pPr>
        <w:pStyle w:val="ConsPlusNormal"/>
        <w:jc w:val="right"/>
      </w:pPr>
      <w:r>
        <w:t>18 февраля 2021 года</w:t>
      </w:r>
    </w:p>
    <w:p w:rsidR="0056326E" w:rsidRDefault="0056326E">
      <w:pPr>
        <w:pStyle w:val="ConsPlusNormal"/>
      </w:pPr>
    </w:p>
    <w:p w:rsidR="0056326E" w:rsidRDefault="0056326E">
      <w:pPr>
        <w:pStyle w:val="ConsPlusNormal"/>
        <w:ind w:firstLine="540"/>
        <w:jc w:val="both"/>
        <w:outlineLvl w:val="0"/>
      </w:pPr>
      <w:r>
        <w:t xml:space="preserve">Статья 1. 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Республики Коми "О регулировании лесных отношений на территории Республики Коми" (Ведомости нормативных актов органов государственной власти Республики Коми, 2007, N 4, ст. 4766; N 6, ст. 4843; N 8, ст. 4932; N 9, ст. 4986; N 11, ст. 5148; N 12, ст. 5355; 2008, N 2, ст. 9; N 6, ст. 279; N 9, ст. 397; N 11, ст. 616; 2009, N 7, ст. 78; N 11, ст. 186; N 21, ст. 368; N 33, ст. 617; 2010, N 24, ст. 571; 2011, N 23, ст. 602; 2012, N 63, ст. 1543; 2013, N 5, ст. 103; 2014, N 9, ст. 112; N 27, ст. 514; 2016, N 12, ст. 147; N 21, ст. 327; 2017, N 26, ст. 460; 2018, N 14, ст. 241; 2019, N 15, ст. 208) следующие изменения: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пункте 12 части 1 статьи 4</w:t>
        </w:r>
      </w:hyperlink>
      <w:r>
        <w:t xml:space="preserve"> слова "случаев, предусмотренных пунктом 41.4 статьи 81 Лесного кодекса Российской Федерации" заменить словами "заготовки древесины, осуществляемой на землях особо охраняемых природных территорий федерального значения".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статье 4(1)</w:t>
        </w:r>
      </w:hyperlink>
      <w:r>
        <w:t>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абзац первый части 1</w:t>
        </w:r>
      </w:hyperlink>
      <w:r>
        <w:t xml:space="preserve"> изложить в следующей редакции: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>"1. Установить следующие нормативы заготовки гражданами древесины для собственных нужд, за исключением заготовки древесины, осуществляемой на землях особо охраняемых природных территорий федерального значения:";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части 1(1)</w:t>
        </w:r>
      </w:hyperlink>
      <w:r>
        <w:t>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словами ", с учетом особенностей, установленных абзацем вторым настоящей части";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абзацем вторым следующего содержания: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>"Для отопления жилого дома, деревянного жилого дома блокированной застройки, если владение (пользование) данным домом осуществляется двумя и более собственниками, владельцами (пользователями), древесина предоставляется в размере норматива, установленного пунктом 4 части 1 настоящей статьи, на каждую часть дома, имеющую печное отопление.".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3. В </w:t>
      </w:r>
      <w:hyperlink r:id="rId12" w:history="1">
        <w:r>
          <w:rPr>
            <w:color w:val="0000FF"/>
          </w:rPr>
          <w:t>статье 4(2)</w:t>
        </w:r>
      </w:hyperlink>
      <w:r>
        <w:t>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названии</w:t>
        </w:r>
      </w:hyperlink>
      <w:r>
        <w:t xml:space="preserve"> слова "случаев, предусмотренных пунктом 41.3 статьи 81 Лесного кодекса Российской Федерации" заменить словами "заготовки древесины, осуществляемой на землях особо охраняемых природных территорий федерального значения";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14" w:history="1">
        <w:r>
          <w:rPr>
            <w:color w:val="0000FF"/>
          </w:rPr>
          <w:t>подпункт "б" пункта 4 части 2</w:t>
        </w:r>
      </w:hyperlink>
      <w:r>
        <w:t xml:space="preserve"> изложить в следующей редакции: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>"б) копии документов, подтверждающих право собственности, владения (пользования) жилым домом, частью жилого дома, иного жилого помещения, имеющими печное отопление, при отсутствии таковых - справка, выдаваемая в отношении владельца (пользователя) соответствующим органом местного самоуправления в Республике Коми о наличии в помещениях печного отопления;";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части 2(1)</w:t>
        </w:r>
      </w:hyperlink>
      <w:r>
        <w:t>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абзац первый</w:t>
        </w:r>
      </w:hyperlink>
      <w:r>
        <w:t xml:space="preserve"> после слов "подпункте "б" пункта 4" дополнить словами "(в части правоустанавливающих документов на объекты недвижимости)";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абзац второй</w:t>
        </w:r>
      </w:hyperlink>
      <w:r>
        <w:t xml:space="preserve"> после слов "подпункте "б" пункта 4" дополнить словами "(в части справки, выдаваемой в отношении владельца (пользователя) соответствующим органом местного самоуправления в Республике Коми о наличии в помещениях печного отопления)";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 xml:space="preserve">в) </w:t>
      </w:r>
      <w:hyperlink r:id="rId18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>"Правоустанавливающие документы и справку, выдаваемую в отношении владельца (пользователя) соответствующим органом местного самоуправления в Республике Коми о наличии в помещениях печного отопления, учреждение в течение 3 рабочих дней со дня представления заявления запрашивает у государственных органов и соответствующих органов местного самоуправления в Республике Коми, в распоряжении которых они находятся, в порядке межведомственного информационного взаимодействия, в случае если указанные документы не были представлены гражданином самостоятельно.".</w:t>
      </w:r>
    </w:p>
    <w:p w:rsidR="0056326E" w:rsidRDefault="0056326E">
      <w:pPr>
        <w:pStyle w:val="ConsPlusNormal"/>
      </w:pPr>
    </w:p>
    <w:p w:rsidR="0056326E" w:rsidRDefault="0056326E">
      <w:pPr>
        <w:pStyle w:val="ConsPlusNormal"/>
        <w:ind w:firstLine="540"/>
        <w:jc w:val="both"/>
        <w:outlineLvl w:val="0"/>
      </w:pPr>
      <w:r>
        <w:t>Статья 2. Настоящий Закон вступает в силу по истечении десяти дней после его официального опубликования.</w:t>
      </w:r>
    </w:p>
    <w:p w:rsidR="0056326E" w:rsidRDefault="0056326E">
      <w:pPr>
        <w:pStyle w:val="ConsPlusNormal"/>
        <w:spacing w:before="220"/>
        <w:ind w:firstLine="540"/>
        <w:jc w:val="both"/>
      </w:pPr>
      <w:r>
        <w:t>Главе Республики Коми привести свои нормативные правовые акты в соответствие с настоящим Законом.</w:t>
      </w:r>
    </w:p>
    <w:p w:rsidR="0056326E" w:rsidRDefault="0056326E">
      <w:pPr>
        <w:pStyle w:val="ConsPlusNormal"/>
      </w:pPr>
    </w:p>
    <w:p w:rsidR="0056326E" w:rsidRDefault="0056326E">
      <w:pPr>
        <w:pStyle w:val="ConsPlusNormal"/>
        <w:jc w:val="right"/>
      </w:pPr>
      <w:r>
        <w:t>Глава Республики Коми</w:t>
      </w:r>
    </w:p>
    <w:p w:rsidR="0056326E" w:rsidRDefault="0056326E">
      <w:pPr>
        <w:pStyle w:val="ConsPlusNormal"/>
        <w:jc w:val="right"/>
      </w:pPr>
      <w:r>
        <w:t>В.УЙБА</w:t>
      </w:r>
    </w:p>
    <w:p w:rsidR="0056326E" w:rsidRDefault="0056326E">
      <w:pPr>
        <w:pStyle w:val="ConsPlusNormal"/>
      </w:pPr>
      <w:r>
        <w:t>г. Сыктывкар</w:t>
      </w:r>
    </w:p>
    <w:p w:rsidR="0056326E" w:rsidRDefault="0056326E">
      <w:pPr>
        <w:pStyle w:val="ConsPlusNormal"/>
        <w:spacing w:before="220"/>
      </w:pPr>
      <w:r>
        <w:t>25 февраля 2021 года</w:t>
      </w:r>
    </w:p>
    <w:p w:rsidR="0056326E" w:rsidRDefault="0056326E">
      <w:pPr>
        <w:pStyle w:val="ConsPlusNormal"/>
        <w:spacing w:before="220"/>
      </w:pPr>
      <w:r>
        <w:t>N 5-РЗ</w:t>
      </w:r>
    </w:p>
    <w:p w:rsidR="0056326E" w:rsidRDefault="0056326E">
      <w:pPr>
        <w:pStyle w:val="ConsPlusNormal"/>
      </w:pPr>
    </w:p>
    <w:p w:rsidR="0056326E" w:rsidRDefault="0056326E">
      <w:pPr>
        <w:pStyle w:val="ConsPlusNormal"/>
      </w:pPr>
    </w:p>
    <w:p w:rsidR="0056326E" w:rsidRDefault="00563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0A7" w:rsidRDefault="00D809C2">
      <w:bookmarkStart w:id="0" w:name="_GoBack"/>
      <w:bookmarkEnd w:id="0"/>
    </w:p>
    <w:sectPr w:rsidR="005C60A7" w:rsidSect="0020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26E"/>
    <w:rsid w:val="00496FD0"/>
    <w:rsid w:val="0056326E"/>
    <w:rsid w:val="0081011D"/>
    <w:rsid w:val="00D809C2"/>
    <w:rsid w:val="00E4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77F18E6690AB25B095BC9424E75BF90D4972A2B6F73D49A414A78B6916014D1813E8787A0338D5544B5F784E258C5D38B5AEA1B2D804D8725D7CFbEy0G" TargetMode="External"/><Relationship Id="rId13" Type="http://schemas.openxmlformats.org/officeDocument/2006/relationships/hyperlink" Target="consultantplus://offline/ref=D9377F18E6690AB25B095BC9424E75BF90D4972A2B6F73D49A414A78B6916014D1813E8787A0338D5544B5F78BE258C5D38B5AEA1B2D804D8725D7CFbEy0G" TargetMode="External"/><Relationship Id="rId18" Type="http://schemas.openxmlformats.org/officeDocument/2006/relationships/hyperlink" Target="consultantplus://offline/ref=D9377F18E6690AB25B095BC9424E75BF90D4972A2B6F73D49A414A78B6916014D1813E8787A0338D5544B5F684E258C5D38B5AEA1B2D804D8725D7CFbEy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377F18E6690AB25B095BC9424E75BF90D4972A2B6F73D49A414A78B6916014D1813E8787A0338D5544B7F383E258C5D38B5AEA1B2D804D8725D7CFbEy0G" TargetMode="External"/><Relationship Id="rId12" Type="http://schemas.openxmlformats.org/officeDocument/2006/relationships/hyperlink" Target="consultantplus://offline/ref=D9377F18E6690AB25B095BC9424E75BF90D4972A2B6F73D49A414A78B6916014D1813E8787A0338D5544B5F78BE258C5D38B5AEA1B2D804D8725D7CFbEy0G" TargetMode="External"/><Relationship Id="rId17" Type="http://schemas.openxmlformats.org/officeDocument/2006/relationships/hyperlink" Target="consultantplus://offline/ref=D9377F18E6690AB25B095BC9424E75BF90D4972A2B6F73D49A414A78B6916014D1813E8787A0338D5544B5F185E258C5D38B5AEA1B2D804D8725D7CFbEy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377F18E6690AB25B095BC9424E75BF90D4972A2B6F73D49A414A78B6916014D1813E8787A0338D5544B5F186E258C5D38B5AEA1B2D804D8725D7CFbEy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77F18E6690AB25B095BC9424E75BF90D4972A2B6F73D49A414A78B6916014D1813E8787A0338D5544B5F786E258C5D38B5AEA1B2D804D8725D7CFbEy0G" TargetMode="External"/><Relationship Id="rId11" Type="http://schemas.openxmlformats.org/officeDocument/2006/relationships/hyperlink" Target="consultantplus://offline/ref=D9377F18E6690AB25B095BC9424E75BF90D4972A2B6F73D49A414A78B6916014D1813E8787A0338D5544B5F287E258C5D38B5AEA1B2D804D8725D7CFbEy0G" TargetMode="External"/><Relationship Id="rId5" Type="http://schemas.openxmlformats.org/officeDocument/2006/relationships/hyperlink" Target="consultantplus://offline/ref=D9377F18E6690AB25B095BC9424E75BF90D4972A2B6F73D49A414A78B6916014D1813E8795A06B815547A9F680F70E9495bDyFG" TargetMode="External"/><Relationship Id="rId15" Type="http://schemas.openxmlformats.org/officeDocument/2006/relationships/hyperlink" Target="consultantplus://offline/ref=D9377F18E6690AB25B095BC9424E75BF90D4972A2B6F73D49A414A78B6916014D1813E8787A0338D5544B5F186E258C5D38B5AEA1B2D804D8725D7CFbEy0G" TargetMode="External"/><Relationship Id="rId10" Type="http://schemas.openxmlformats.org/officeDocument/2006/relationships/hyperlink" Target="consultantplus://offline/ref=D9377F18E6690AB25B095BC9424E75BF90D4972A2B6F73D49A414A78B6916014D1813E8787A0338D5544B5F287E258C5D38B5AEA1B2D804D8725D7CFbEy0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377F18E6690AB25B095BC9424E75BF90D4972A2B6F73D49A414A78B6916014D1813E8787A0338D5544B5F287E258C5D38B5AEA1B2D804D8725D7CFbEy0G" TargetMode="External"/><Relationship Id="rId14" Type="http://schemas.openxmlformats.org/officeDocument/2006/relationships/hyperlink" Target="consultantplus://offline/ref=D9377F18E6690AB25B095BC9424E75BF90D4972A2B6F73D49A414A78B6916014D1813E8787A0338D5544B5F084E258C5D38B5AEA1B2D804D8725D7CFbE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Азаренков Павел Григорьевич</dc:creator>
  <cp:lastModifiedBy>Kirushev-LM</cp:lastModifiedBy>
  <cp:revision>2</cp:revision>
  <dcterms:created xsi:type="dcterms:W3CDTF">2021-03-11T07:54:00Z</dcterms:created>
  <dcterms:modified xsi:type="dcterms:W3CDTF">2021-03-11T07:54:00Z</dcterms:modified>
</cp:coreProperties>
</file>